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82C" w:rsidRDefault="000F182C" w:rsidP="000F182C">
      <w:pPr>
        <w:pStyle w:val="Heading1"/>
        <w:jc w:val="right"/>
      </w:pPr>
      <w:bookmarkStart w:id="0" w:name="_GoBack"/>
      <w:bookmarkEnd w:id="0"/>
    </w:p>
    <w:p w:rsidR="00662F98" w:rsidRDefault="000F182C" w:rsidP="000F182C">
      <w:pPr>
        <w:pStyle w:val="Heading1"/>
      </w:pPr>
      <w:r>
        <w:rPr>
          <w:noProof/>
        </w:rPr>
        <w:drawing>
          <wp:anchor distT="0" distB="0" distL="36195" distR="36195" simplePos="0" relativeHeight="251658240" behindDoc="1" locked="0" layoutInCell="1" allowOverlap="1" wp14:anchorId="690F8505" wp14:editId="136F03FC">
            <wp:simplePos x="0" y="0"/>
            <wp:positionH relativeFrom="column">
              <wp:align>right</wp:align>
            </wp:positionH>
            <wp:positionV relativeFrom="page">
              <wp:posOffset>676910</wp:posOffset>
            </wp:positionV>
            <wp:extent cx="2210400" cy="1076400"/>
            <wp:effectExtent l="0" t="0" r="0" b="0"/>
            <wp:wrapThrough wrapText="bothSides">
              <wp:wrapPolygon edited="0">
                <wp:start x="0" y="0"/>
                <wp:lineTo x="0" y="21027"/>
                <wp:lineTo x="21414" y="21027"/>
                <wp:lineTo x="21414" y="0"/>
                <wp:lineTo x="0" y="0"/>
              </wp:wrapPolygon>
            </wp:wrapThrough>
            <wp:docPr id="3" name="Picture 3" descr="Picture3.jpg"/>
            <wp:cNvGraphicFramePr/>
            <a:graphic xmlns:a="http://schemas.openxmlformats.org/drawingml/2006/main">
              <a:graphicData uri="http://schemas.openxmlformats.org/drawingml/2006/picture">
                <pic:pic xmlns:pic="http://schemas.openxmlformats.org/drawingml/2006/picture">
                  <pic:nvPicPr>
                    <pic:cNvPr id="3" name="Picture 3" descr="Picture3.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0400" cy="1076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662F98" w:rsidRDefault="00662F98" w:rsidP="00662F98"/>
    <w:p w:rsidR="002F4C41" w:rsidRDefault="002F4C41" w:rsidP="007F5BD2">
      <w:pPr>
        <w:widowControl w:val="0"/>
        <w:tabs>
          <w:tab w:val="left" w:pos="42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426" w:hanging="426"/>
        <w:rPr>
          <w:b/>
        </w:rPr>
      </w:pPr>
    </w:p>
    <w:p w:rsidR="002F4C41" w:rsidRPr="00F850E6" w:rsidRDefault="002F4C41" w:rsidP="002F4C41">
      <w:pPr>
        <w:pStyle w:val="Heading1"/>
        <w:jc w:val="center"/>
        <w:rPr>
          <w:rFonts w:asciiTheme="minorHAnsi" w:hAnsiTheme="minorHAnsi"/>
        </w:rPr>
      </w:pPr>
      <w:r>
        <w:rPr>
          <w:rFonts w:asciiTheme="minorHAnsi" w:hAnsiTheme="minorHAnsi"/>
        </w:rPr>
        <w:t xml:space="preserve">Minutes </w:t>
      </w:r>
      <w:r w:rsidRPr="00F850E6">
        <w:rPr>
          <w:rFonts w:asciiTheme="minorHAnsi" w:hAnsiTheme="minorHAnsi"/>
        </w:rPr>
        <w:t>Stillbirth Clinical Study Group</w:t>
      </w:r>
    </w:p>
    <w:p w:rsidR="002F4C41" w:rsidRPr="00F850E6" w:rsidRDefault="002F4C41" w:rsidP="002F4C41">
      <w:pPr>
        <w:pStyle w:val="Heading1"/>
        <w:jc w:val="center"/>
        <w:rPr>
          <w:rFonts w:asciiTheme="minorHAnsi" w:hAnsiTheme="minorHAnsi"/>
        </w:rPr>
      </w:pPr>
      <w:r w:rsidRPr="00F850E6">
        <w:rPr>
          <w:rFonts w:asciiTheme="minorHAnsi" w:hAnsiTheme="minorHAnsi"/>
        </w:rPr>
        <w:t>18 March 2015, RCOG</w:t>
      </w:r>
      <w:r>
        <w:rPr>
          <w:rFonts w:asciiTheme="minorHAnsi" w:hAnsiTheme="minorHAnsi"/>
        </w:rPr>
        <w:t xml:space="preserve">, 2-5pm </w:t>
      </w:r>
    </w:p>
    <w:p w:rsidR="002F4C41" w:rsidRPr="00EA7105" w:rsidRDefault="002F4C41" w:rsidP="002F4C41">
      <w:pPr>
        <w:pStyle w:val="NoSpacing"/>
        <w:rPr>
          <w:sz w:val="24"/>
          <w:szCs w:val="24"/>
        </w:rPr>
      </w:pPr>
    </w:p>
    <w:p w:rsidR="002F4C41" w:rsidRDefault="002F4C41" w:rsidP="00D43CE2">
      <w:pPr>
        <w:pStyle w:val="NoSpacing"/>
        <w:rPr>
          <w:sz w:val="24"/>
          <w:szCs w:val="24"/>
        </w:rPr>
      </w:pPr>
      <w:r w:rsidRPr="00EA7105">
        <w:rPr>
          <w:b/>
          <w:sz w:val="24"/>
          <w:szCs w:val="24"/>
        </w:rPr>
        <w:t>Attending</w:t>
      </w:r>
      <w:r>
        <w:rPr>
          <w:b/>
          <w:sz w:val="24"/>
          <w:szCs w:val="24"/>
        </w:rPr>
        <w:t xml:space="preserve">: </w:t>
      </w:r>
      <w:r w:rsidRPr="00EA7105">
        <w:rPr>
          <w:sz w:val="24"/>
          <w:szCs w:val="24"/>
        </w:rPr>
        <w:t>Gordon Smith (GS), Basky Thilaganathan</w:t>
      </w:r>
      <w:r>
        <w:rPr>
          <w:sz w:val="24"/>
          <w:szCs w:val="24"/>
        </w:rPr>
        <w:t xml:space="preserve"> (BT)</w:t>
      </w:r>
      <w:r w:rsidRPr="00EA7105">
        <w:rPr>
          <w:sz w:val="24"/>
          <w:szCs w:val="24"/>
        </w:rPr>
        <w:t>, Charlotte Bevan (CB), Dimitrios Siassakos (DS), Steve C</w:t>
      </w:r>
      <w:r>
        <w:rPr>
          <w:sz w:val="24"/>
          <w:szCs w:val="24"/>
        </w:rPr>
        <w:t>h</w:t>
      </w:r>
      <w:r w:rsidRPr="00EA7105">
        <w:rPr>
          <w:sz w:val="24"/>
          <w:szCs w:val="24"/>
        </w:rPr>
        <w:t>arnock-Jones, Tracey Mills</w:t>
      </w:r>
      <w:r>
        <w:rPr>
          <w:sz w:val="24"/>
          <w:szCs w:val="24"/>
        </w:rPr>
        <w:t xml:space="preserve"> (TM)</w:t>
      </w:r>
      <w:r w:rsidRPr="00EA7105">
        <w:rPr>
          <w:sz w:val="24"/>
          <w:szCs w:val="24"/>
        </w:rPr>
        <w:t>, Dharmintra Pasupathy (DP - guest attending)</w:t>
      </w:r>
    </w:p>
    <w:p w:rsidR="00D43CE2" w:rsidRPr="00D43CE2" w:rsidRDefault="00D43CE2" w:rsidP="00D43CE2">
      <w:pPr>
        <w:pStyle w:val="NoSpacing"/>
        <w:rPr>
          <w:sz w:val="24"/>
          <w:szCs w:val="24"/>
        </w:rPr>
      </w:pPr>
    </w:p>
    <w:p w:rsidR="002F4C41" w:rsidRPr="00EA7105" w:rsidRDefault="002F4C41" w:rsidP="002F4C41">
      <w:pPr>
        <w:rPr>
          <w:sz w:val="24"/>
          <w:szCs w:val="24"/>
        </w:rPr>
      </w:pPr>
      <w:r w:rsidRPr="00EA7105">
        <w:rPr>
          <w:b/>
          <w:sz w:val="24"/>
          <w:szCs w:val="24"/>
        </w:rPr>
        <w:t>Apologies:</w:t>
      </w:r>
      <w:r w:rsidRPr="00EA7105">
        <w:rPr>
          <w:sz w:val="24"/>
          <w:szCs w:val="24"/>
        </w:rPr>
        <w:t xml:space="preserve"> Alex Heazell (AH), Peter Brocklehurst, Jane Sandall, Neil Sebire, Jim Thornton</w:t>
      </w:r>
      <w:r>
        <w:rPr>
          <w:sz w:val="24"/>
          <w:szCs w:val="24"/>
        </w:rPr>
        <w:t xml:space="preserve"> (JT)</w:t>
      </w:r>
      <w:r w:rsidRPr="00EA7105">
        <w:rPr>
          <w:sz w:val="24"/>
          <w:szCs w:val="24"/>
        </w:rPr>
        <w:t>, David Cromwell</w:t>
      </w:r>
      <w:r>
        <w:rPr>
          <w:sz w:val="24"/>
          <w:szCs w:val="24"/>
        </w:rPr>
        <w:t>, Catherine Calderwood</w:t>
      </w:r>
    </w:p>
    <w:p w:rsidR="002F4C41" w:rsidRDefault="002F4C41" w:rsidP="002F4C41">
      <w:pPr>
        <w:rPr>
          <w:sz w:val="24"/>
          <w:szCs w:val="24"/>
        </w:rPr>
      </w:pPr>
      <w:r w:rsidRPr="00EA7105">
        <w:rPr>
          <w:b/>
          <w:sz w:val="24"/>
          <w:szCs w:val="24"/>
        </w:rPr>
        <w:t>Attending via conf. call</w:t>
      </w:r>
      <w:r>
        <w:rPr>
          <w:sz w:val="24"/>
          <w:szCs w:val="24"/>
        </w:rPr>
        <w:t xml:space="preserve">: </w:t>
      </w:r>
      <w:r w:rsidRPr="00EA7105">
        <w:rPr>
          <w:sz w:val="24"/>
          <w:szCs w:val="24"/>
        </w:rPr>
        <w:t>Shantini Paranjothy, Alyson Hunter</w:t>
      </w:r>
      <w:r>
        <w:rPr>
          <w:sz w:val="24"/>
          <w:szCs w:val="24"/>
        </w:rPr>
        <w:t xml:space="preserve"> (AlH)</w:t>
      </w:r>
      <w:r w:rsidRPr="00EA7105">
        <w:rPr>
          <w:sz w:val="24"/>
          <w:szCs w:val="24"/>
        </w:rPr>
        <w:t>, Janet Scott (JSc)</w:t>
      </w:r>
      <w:r>
        <w:rPr>
          <w:sz w:val="24"/>
          <w:szCs w:val="24"/>
        </w:rPr>
        <w:t>, Donald Peebles (DPe)</w:t>
      </w:r>
    </w:p>
    <w:p w:rsidR="002F4C41" w:rsidRDefault="002F4C41" w:rsidP="002F4C41">
      <w:pPr>
        <w:pStyle w:val="ListParagraph"/>
        <w:numPr>
          <w:ilvl w:val="0"/>
          <w:numId w:val="7"/>
        </w:numPr>
        <w:spacing w:after="0" w:line="240" w:lineRule="auto"/>
        <w:rPr>
          <w:sz w:val="24"/>
          <w:szCs w:val="24"/>
        </w:rPr>
      </w:pPr>
      <w:r w:rsidRPr="00EA6BB5">
        <w:rPr>
          <w:sz w:val="24"/>
          <w:szCs w:val="24"/>
        </w:rPr>
        <w:t>Welcome and apologies (GS)</w:t>
      </w:r>
    </w:p>
    <w:p w:rsidR="002F4C41" w:rsidRDefault="002F4C41" w:rsidP="002F4C41">
      <w:pPr>
        <w:pStyle w:val="ListParagraph"/>
        <w:rPr>
          <w:sz w:val="24"/>
          <w:szCs w:val="24"/>
        </w:rPr>
      </w:pPr>
    </w:p>
    <w:p w:rsidR="00D43CE2" w:rsidRDefault="002F4C41" w:rsidP="00D43CE2">
      <w:pPr>
        <w:pStyle w:val="ListParagraph"/>
        <w:numPr>
          <w:ilvl w:val="0"/>
          <w:numId w:val="7"/>
        </w:numPr>
        <w:spacing w:after="0" w:line="240" w:lineRule="auto"/>
        <w:rPr>
          <w:sz w:val="24"/>
          <w:szCs w:val="24"/>
        </w:rPr>
      </w:pPr>
      <w:r w:rsidRPr="00EA6BB5">
        <w:rPr>
          <w:sz w:val="24"/>
          <w:szCs w:val="24"/>
        </w:rPr>
        <w:t>Minutes of last meeting and matters arising (GS)</w:t>
      </w:r>
    </w:p>
    <w:p w:rsidR="00D43CE2" w:rsidRPr="00D43CE2" w:rsidRDefault="00D43CE2" w:rsidP="00D43CE2">
      <w:pPr>
        <w:pStyle w:val="ListParagraph"/>
        <w:rPr>
          <w:sz w:val="24"/>
          <w:szCs w:val="24"/>
        </w:rPr>
      </w:pPr>
    </w:p>
    <w:p w:rsidR="00D43CE2" w:rsidRPr="00D43CE2" w:rsidRDefault="00D43CE2" w:rsidP="00D43CE2">
      <w:pPr>
        <w:pStyle w:val="ListParagraph"/>
        <w:spacing w:after="0" w:line="240" w:lineRule="auto"/>
        <w:rPr>
          <w:sz w:val="24"/>
          <w:szCs w:val="24"/>
        </w:rPr>
      </w:pPr>
    </w:p>
    <w:p w:rsidR="002F4C41" w:rsidRDefault="002F4C41" w:rsidP="00622175">
      <w:pPr>
        <w:pStyle w:val="ListParagraph"/>
        <w:numPr>
          <w:ilvl w:val="0"/>
          <w:numId w:val="7"/>
        </w:numPr>
        <w:spacing w:after="0" w:line="240" w:lineRule="auto"/>
        <w:rPr>
          <w:sz w:val="24"/>
          <w:szCs w:val="24"/>
        </w:rPr>
      </w:pPr>
      <w:r w:rsidRPr="00A66F25">
        <w:rPr>
          <w:sz w:val="24"/>
          <w:szCs w:val="24"/>
        </w:rPr>
        <w:t>Stillbirth Priority Setting Partnership</w:t>
      </w:r>
      <w:r w:rsidR="00216625">
        <w:rPr>
          <w:sz w:val="24"/>
          <w:szCs w:val="24"/>
        </w:rPr>
        <w:t xml:space="preserve"> (PSP)</w:t>
      </w:r>
      <w:r w:rsidRPr="00A66F25">
        <w:rPr>
          <w:sz w:val="24"/>
          <w:szCs w:val="24"/>
        </w:rPr>
        <w:t>: CB reported on behalf of AH final results of the PSP</w:t>
      </w:r>
      <w:r>
        <w:rPr>
          <w:sz w:val="24"/>
          <w:szCs w:val="24"/>
        </w:rPr>
        <w:t xml:space="preserve"> workshop in Manchester 2 Feb 2015 which ended this 2 year study. </w:t>
      </w:r>
      <w:r w:rsidRPr="00A66F25">
        <w:rPr>
          <w:sz w:val="24"/>
          <w:szCs w:val="24"/>
        </w:rPr>
        <w:t xml:space="preserve">11 priorities </w:t>
      </w:r>
      <w:r>
        <w:rPr>
          <w:sz w:val="24"/>
          <w:szCs w:val="24"/>
        </w:rPr>
        <w:t xml:space="preserve">were </w:t>
      </w:r>
      <w:r w:rsidRPr="00A66F25">
        <w:rPr>
          <w:sz w:val="24"/>
          <w:szCs w:val="24"/>
        </w:rPr>
        <w:t>decided</w:t>
      </w:r>
      <w:r w:rsidR="00622175">
        <w:rPr>
          <w:sz w:val="24"/>
          <w:szCs w:val="24"/>
        </w:rPr>
        <w:t xml:space="preserve"> by stakeholders</w:t>
      </w:r>
      <w:r w:rsidRPr="00A66F25">
        <w:rPr>
          <w:sz w:val="24"/>
          <w:szCs w:val="24"/>
        </w:rPr>
        <w:t>.</w:t>
      </w:r>
      <w:r>
        <w:rPr>
          <w:sz w:val="24"/>
          <w:szCs w:val="24"/>
        </w:rPr>
        <w:t xml:space="preserve"> The work</w:t>
      </w:r>
      <w:r w:rsidR="00622175">
        <w:rPr>
          <w:sz w:val="24"/>
          <w:szCs w:val="24"/>
        </w:rPr>
        <w:t>,</w:t>
      </w:r>
      <w:r>
        <w:rPr>
          <w:sz w:val="24"/>
          <w:szCs w:val="24"/>
        </w:rPr>
        <w:t xml:space="preserve"> which is</w:t>
      </w:r>
      <w:r w:rsidR="00622175">
        <w:rPr>
          <w:sz w:val="24"/>
          <w:szCs w:val="24"/>
        </w:rPr>
        <w:t xml:space="preserve">  funded by the </w:t>
      </w:r>
      <w:r w:rsidR="002A09EC">
        <w:rPr>
          <w:sz w:val="24"/>
          <w:szCs w:val="24"/>
        </w:rPr>
        <w:t>National Institute of Health Research (</w:t>
      </w:r>
      <w:r>
        <w:rPr>
          <w:sz w:val="24"/>
          <w:szCs w:val="24"/>
        </w:rPr>
        <w:t>NIHR</w:t>
      </w:r>
      <w:r w:rsidR="002A09EC">
        <w:rPr>
          <w:sz w:val="24"/>
          <w:szCs w:val="24"/>
        </w:rPr>
        <w:t>) James Lind</w:t>
      </w:r>
      <w:r w:rsidR="00622175">
        <w:rPr>
          <w:sz w:val="24"/>
          <w:szCs w:val="24"/>
        </w:rPr>
        <w:t xml:space="preserve"> Alliance</w:t>
      </w:r>
      <w:r>
        <w:rPr>
          <w:sz w:val="24"/>
          <w:szCs w:val="24"/>
        </w:rPr>
        <w:t xml:space="preserve"> will be updated onto the</w:t>
      </w:r>
      <w:r w:rsidR="002A09EC">
        <w:rPr>
          <w:sz w:val="24"/>
          <w:szCs w:val="24"/>
        </w:rPr>
        <w:t xml:space="preserve"> National Institute for</w:t>
      </w:r>
      <w:r w:rsidR="00D340EC">
        <w:rPr>
          <w:sz w:val="24"/>
          <w:szCs w:val="24"/>
        </w:rPr>
        <w:t xml:space="preserve"> Health and Care </w:t>
      </w:r>
      <w:r w:rsidR="002A09EC">
        <w:rPr>
          <w:sz w:val="24"/>
          <w:szCs w:val="24"/>
        </w:rPr>
        <w:t>Excellence</w:t>
      </w:r>
      <w:r>
        <w:rPr>
          <w:sz w:val="24"/>
          <w:szCs w:val="24"/>
        </w:rPr>
        <w:t xml:space="preserve"> </w:t>
      </w:r>
      <w:r w:rsidR="002A09EC">
        <w:rPr>
          <w:sz w:val="24"/>
          <w:szCs w:val="24"/>
        </w:rPr>
        <w:t>(</w:t>
      </w:r>
      <w:r>
        <w:rPr>
          <w:sz w:val="24"/>
          <w:szCs w:val="24"/>
        </w:rPr>
        <w:t>NICE</w:t>
      </w:r>
      <w:r w:rsidR="002A09EC">
        <w:rPr>
          <w:sz w:val="24"/>
          <w:szCs w:val="24"/>
        </w:rPr>
        <w:t>)</w:t>
      </w:r>
      <w:r>
        <w:rPr>
          <w:sz w:val="24"/>
          <w:szCs w:val="24"/>
        </w:rPr>
        <w:t xml:space="preserve"> DUETS database </w:t>
      </w:r>
      <w:r w:rsidR="00622175">
        <w:rPr>
          <w:sz w:val="24"/>
          <w:szCs w:val="24"/>
        </w:rPr>
        <w:lastRenderedPageBreak/>
        <w:t>(</w:t>
      </w:r>
      <w:hyperlink r:id="rId9" w:history="1">
        <w:r w:rsidR="00622175" w:rsidRPr="0019508E">
          <w:rPr>
            <w:rStyle w:val="Hyperlink"/>
            <w:rFonts w:cstheme="minorBidi"/>
            <w:sz w:val="24"/>
            <w:szCs w:val="24"/>
          </w:rPr>
          <w:t>https://www.nice.org.uk/about/what-we-do/evidence-services/database-of-uncertainties-about-the-effects-of-treatments-uk-duets</w:t>
        </w:r>
      </w:hyperlink>
      <w:r w:rsidR="00622175">
        <w:rPr>
          <w:sz w:val="24"/>
          <w:szCs w:val="24"/>
        </w:rPr>
        <w:t xml:space="preserve">) </w:t>
      </w:r>
      <w:r>
        <w:rPr>
          <w:sz w:val="24"/>
          <w:szCs w:val="24"/>
        </w:rPr>
        <w:t>by spring 2015.</w:t>
      </w:r>
    </w:p>
    <w:p w:rsidR="002F4C41" w:rsidRPr="00A66F25" w:rsidRDefault="002F4C41" w:rsidP="002F4C41">
      <w:pPr>
        <w:pStyle w:val="ListParagraph"/>
        <w:rPr>
          <w:sz w:val="24"/>
          <w:szCs w:val="24"/>
        </w:rPr>
      </w:pPr>
    </w:p>
    <w:p w:rsidR="002F4C41" w:rsidRPr="00A5138A" w:rsidRDefault="002F4C41" w:rsidP="002F4C41">
      <w:pPr>
        <w:pStyle w:val="ListParagraph"/>
        <w:numPr>
          <w:ilvl w:val="0"/>
          <w:numId w:val="7"/>
        </w:numPr>
        <w:spacing w:after="0" w:line="240" w:lineRule="auto"/>
        <w:rPr>
          <w:sz w:val="24"/>
          <w:szCs w:val="24"/>
        </w:rPr>
      </w:pPr>
      <w:r>
        <w:rPr>
          <w:sz w:val="24"/>
          <w:szCs w:val="24"/>
        </w:rPr>
        <w:t>AH sent written update on t</w:t>
      </w:r>
      <w:r w:rsidRPr="00A66F25">
        <w:rPr>
          <w:sz w:val="24"/>
          <w:szCs w:val="24"/>
        </w:rPr>
        <w:t>he Midland and North of England Stillbirt</w:t>
      </w:r>
      <w:r>
        <w:rPr>
          <w:sz w:val="24"/>
          <w:szCs w:val="24"/>
        </w:rPr>
        <w:t>h Study</w:t>
      </w:r>
      <w:r w:rsidR="00216625">
        <w:rPr>
          <w:sz w:val="24"/>
          <w:szCs w:val="24"/>
        </w:rPr>
        <w:t xml:space="preserve"> looking at association of left-side sleeping in late pregnancy and pregnancy outcome</w:t>
      </w:r>
      <w:r>
        <w:rPr>
          <w:sz w:val="24"/>
          <w:szCs w:val="24"/>
        </w:rPr>
        <w:t>.</w:t>
      </w:r>
      <w:r w:rsidRPr="00A66F25">
        <w:rPr>
          <w:sz w:val="24"/>
          <w:szCs w:val="24"/>
        </w:rPr>
        <w:t xml:space="preserve"> MiNESS is now running in 35 maternity units. Would still welcome large sites with research infrastructure</w:t>
      </w:r>
      <w:r>
        <w:rPr>
          <w:sz w:val="24"/>
          <w:szCs w:val="24"/>
        </w:rPr>
        <w:t xml:space="preserve"> to </w:t>
      </w:r>
      <w:r w:rsidRPr="00A66F25">
        <w:rPr>
          <w:sz w:val="24"/>
          <w:szCs w:val="24"/>
        </w:rPr>
        <w:t xml:space="preserve">come on board now and recruit for 6+ months to help achieve target of 291 stillbirths. </w:t>
      </w:r>
      <w:r>
        <w:rPr>
          <w:sz w:val="24"/>
          <w:szCs w:val="24"/>
        </w:rPr>
        <w:br/>
      </w:r>
    </w:p>
    <w:p w:rsidR="002F4C41" w:rsidRPr="00A5138A" w:rsidRDefault="002F4C41" w:rsidP="002F4C41">
      <w:pPr>
        <w:ind w:firstLine="720"/>
        <w:rPr>
          <w:sz w:val="24"/>
          <w:szCs w:val="24"/>
        </w:rPr>
      </w:pPr>
      <w:r w:rsidRPr="00A5138A">
        <w:rPr>
          <w:b/>
          <w:sz w:val="24"/>
          <w:szCs w:val="24"/>
        </w:rPr>
        <w:t xml:space="preserve">ACTION: Sands to liaise with AH to support </w:t>
      </w:r>
      <w:r>
        <w:rPr>
          <w:b/>
          <w:sz w:val="24"/>
          <w:szCs w:val="24"/>
        </w:rPr>
        <w:t>recruitment of bereaved parents</w:t>
      </w:r>
    </w:p>
    <w:p w:rsidR="002F4C41" w:rsidRPr="00A66F25" w:rsidRDefault="002F4C41" w:rsidP="002F4C41">
      <w:pPr>
        <w:pStyle w:val="ListParagraph"/>
        <w:rPr>
          <w:sz w:val="24"/>
          <w:szCs w:val="24"/>
        </w:rPr>
      </w:pPr>
    </w:p>
    <w:p w:rsidR="002F4C41" w:rsidRPr="00D43CE2" w:rsidRDefault="00D43CE2" w:rsidP="00D43CE2">
      <w:pPr>
        <w:pStyle w:val="ListParagraph"/>
        <w:numPr>
          <w:ilvl w:val="0"/>
          <w:numId w:val="7"/>
        </w:numPr>
        <w:spacing w:after="0" w:line="240" w:lineRule="auto"/>
        <w:rPr>
          <w:sz w:val="24"/>
          <w:szCs w:val="24"/>
        </w:rPr>
      </w:pPr>
      <w:r>
        <w:rPr>
          <w:sz w:val="24"/>
          <w:szCs w:val="24"/>
        </w:rPr>
        <w:t xml:space="preserve">Follow up </w:t>
      </w:r>
      <w:r w:rsidR="002F4C41" w:rsidRPr="00A66F25">
        <w:rPr>
          <w:sz w:val="24"/>
          <w:szCs w:val="24"/>
        </w:rPr>
        <w:t xml:space="preserve">Lancet 2015 publication </w:t>
      </w:r>
      <w:r w:rsidR="002F4C41">
        <w:rPr>
          <w:sz w:val="24"/>
          <w:szCs w:val="24"/>
        </w:rPr>
        <w:t xml:space="preserve">(5 </w:t>
      </w:r>
      <w:r>
        <w:rPr>
          <w:sz w:val="24"/>
          <w:szCs w:val="24"/>
        </w:rPr>
        <w:t xml:space="preserve">papers </w:t>
      </w:r>
      <w:r w:rsidR="002F4C41">
        <w:rPr>
          <w:sz w:val="24"/>
          <w:szCs w:val="24"/>
        </w:rPr>
        <w:t xml:space="preserve">in total) </w:t>
      </w:r>
      <w:r w:rsidR="002F4C41" w:rsidRPr="00A66F25">
        <w:rPr>
          <w:sz w:val="24"/>
          <w:szCs w:val="24"/>
        </w:rPr>
        <w:t>on stillbirth will be lau</w:t>
      </w:r>
      <w:r w:rsidR="002F4C41">
        <w:rPr>
          <w:sz w:val="24"/>
          <w:szCs w:val="24"/>
        </w:rPr>
        <w:t>nched at FIGO</w:t>
      </w:r>
      <w:r w:rsidR="00216625">
        <w:rPr>
          <w:sz w:val="24"/>
          <w:szCs w:val="24"/>
        </w:rPr>
        <w:t xml:space="preserve"> (International Federation of Gynaecology and Obstetrics) conference</w:t>
      </w:r>
      <w:r w:rsidR="002F4C41">
        <w:rPr>
          <w:sz w:val="24"/>
          <w:szCs w:val="24"/>
        </w:rPr>
        <w:t xml:space="preserve"> in Vancouver on 7</w:t>
      </w:r>
      <w:r w:rsidR="002F4C41" w:rsidRPr="00A66F25">
        <w:rPr>
          <w:sz w:val="24"/>
          <w:szCs w:val="24"/>
        </w:rPr>
        <w:t xml:space="preserve"> October 2015</w:t>
      </w:r>
      <w:r w:rsidR="002F4C41">
        <w:rPr>
          <w:sz w:val="24"/>
          <w:szCs w:val="24"/>
        </w:rPr>
        <w:t>. Papers, several of which will be co-authored by members of the CSG,</w:t>
      </w:r>
      <w:r w:rsidR="002F4C41" w:rsidRPr="00595C8D">
        <w:rPr>
          <w:sz w:val="24"/>
          <w:szCs w:val="24"/>
        </w:rPr>
        <w:t xml:space="preserve"> include a systematic review of stillbirth research; economic cost of stillbirth; meta-syntheses of the psychological impact on parents and staff; what has been achieved in high income countries since Series publication 2011 and what else needs to be done.</w:t>
      </w:r>
    </w:p>
    <w:p w:rsidR="002F4C41" w:rsidRPr="00A66F25" w:rsidRDefault="002F4C41" w:rsidP="002F4C41">
      <w:pPr>
        <w:pStyle w:val="ListParagraph"/>
        <w:rPr>
          <w:sz w:val="24"/>
          <w:szCs w:val="24"/>
        </w:rPr>
      </w:pPr>
    </w:p>
    <w:p w:rsidR="002F4C41" w:rsidRDefault="002F4C41" w:rsidP="002F4C41">
      <w:pPr>
        <w:pStyle w:val="ListParagraph"/>
        <w:numPr>
          <w:ilvl w:val="0"/>
          <w:numId w:val="7"/>
        </w:numPr>
        <w:spacing w:after="0" w:line="240" w:lineRule="auto"/>
        <w:rPr>
          <w:sz w:val="24"/>
          <w:szCs w:val="24"/>
        </w:rPr>
      </w:pPr>
      <w:r w:rsidRPr="00A66F25">
        <w:rPr>
          <w:sz w:val="24"/>
          <w:szCs w:val="24"/>
        </w:rPr>
        <w:t xml:space="preserve">GS reported on </w:t>
      </w:r>
      <w:r>
        <w:rPr>
          <w:sz w:val="24"/>
          <w:szCs w:val="24"/>
        </w:rPr>
        <w:t xml:space="preserve">PICO </w:t>
      </w:r>
      <w:r w:rsidR="00216625">
        <w:rPr>
          <w:sz w:val="24"/>
          <w:szCs w:val="24"/>
        </w:rPr>
        <w:t xml:space="preserve">(Patient Intervention Comparator Outcome) </w:t>
      </w:r>
      <w:r>
        <w:rPr>
          <w:sz w:val="24"/>
          <w:szCs w:val="24"/>
        </w:rPr>
        <w:t xml:space="preserve">submission to </w:t>
      </w:r>
      <w:r w:rsidRPr="00A66F25">
        <w:rPr>
          <w:sz w:val="24"/>
          <w:szCs w:val="24"/>
        </w:rPr>
        <w:t xml:space="preserve">HTA </w:t>
      </w:r>
      <w:r w:rsidR="00216625">
        <w:rPr>
          <w:sz w:val="24"/>
          <w:szCs w:val="24"/>
        </w:rPr>
        <w:t xml:space="preserve">(Health Technology Assessment) </w:t>
      </w:r>
      <w:r>
        <w:rPr>
          <w:sz w:val="24"/>
          <w:szCs w:val="24"/>
        </w:rPr>
        <w:t>for an RCT</w:t>
      </w:r>
      <w:r w:rsidR="00216625">
        <w:rPr>
          <w:sz w:val="24"/>
          <w:szCs w:val="24"/>
        </w:rPr>
        <w:t xml:space="preserve"> (randomised control trial)</w:t>
      </w:r>
      <w:r>
        <w:rPr>
          <w:sz w:val="24"/>
          <w:szCs w:val="24"/>
        </w:rPr>
        <w:t xml:space="preserve"> of routine</w:t>
      </w:r>
      <w:r w:rsidRPr="00A66F25">
        <w:rPr>
          <w:sz w:val="24"/>
          <w:szCs w:val="24"/>
        </w:rPr>
        <w:t xml:space="preserve"> late pregnancy</w:t>
      </w:r>
      <w:r>
        <w:rPr>
          <w:sz w:val="24"/>
          <w:szCs w:val="24"/>
        </w:rPr>
        <w:t xml:space="preserve"> ultrasound</w:t>
      </w:r>
      <w:r w:rsidRPr="00A66F25">
        <w:rPr>
          <w:sz w:val="24"/>
          <w:szCs w:val="24"/>
        </w:rPr>
        <w:t xml:space="preserve">. </w:t>
      </w:r>
    </w:p>
    <w:p w:rsidR="002F4C41" w:rsidRPr="00407B4E" w:rsidRDefault="002F4C41" w:rsidP="002F4C41">
      <w:pPr>
        <w:rPr>
          <w:sz w:val="24"/>
          <w:szCs w:val="24"/>
        </w:rPr>
      </w:pPr>
    </w:p>
    <w:p w:rsidR="002F4C41" w:rsidRPr="00402112" w:rsidRDefault="002F4C41" w:rsidP="002F4C41">
      <w:pPr>
        <w:pStyle w:val="ListParagraph"/>
        <w:numPr>
          <w:ilvl w:val="0"/>
          <w:numId w:val="7"/>
        </w:numPr>
        <w:spacing w:after="0" w:line="240" w:lineRule="auto"/>
        <w:rPr>
          <w:sz w:val="24"/>
          <w:szCs w:val="24"/>
        </w:rPr>
      </w:pPr>
      <w:r w:rsidRPr="00402112">
        <w:rPr>
          <w:sz w:val="24"/>
          <w:szCs w:val="24"/>
        </w:rPr>
        <w:t xml:space="preserve">GS updated on the </w:t>
      </w:r>
      <w:r w:rsidR="00216625">
        <w:rPr>
          <w:sz w:val="24"/>
          <w:szCs w:val="24"/>
        </w:rPr>
        <w:t>Pregnancy Outcome Prediction study (</w:t>
      </w:r>
      <w:r w:rsidRPr="00402112">
        <w:rPr>
          <w:sz w:val="24"/>
          <w:szCs w:val="24"/>
        </w:rPr>
        <w:t>POP</w:t>
      </w:r>
      <w:r>
        <w:rPr>
          <w:sz w:val="24"/>
          <w:szCs w:val="24"/>
        </w:rPr>
        <w:t>s</w:t>
      </w:r>
      <w:r w:rsidR="00216625">
        <w:rPr>
          <w:sz w:val="24"/>
          <w:szCs w:val="24"/>
        </w:rPr>
        <w:t>)</w:t>
      </w:r>
      <w:r w:rsidRPr="00402112">
        <w:rPr>
          <w:sz w:val="24"/>
          <w:szCs w:val="24"/>
        </w:rPr>
        <w:t>. The first paper from the study has been accepted by The Lancet. The main findings are that routi</w:t>
      </w:r>
      <w:r w:rsidR="00216625">
        <w:rPr>
          <w:sz w:val="24"/>
          <w:szCs w:val="24"/>
        </w:rPr>
        <w:t>ne ultrasound</w:t>
      </w:r>
      <w:r w:rsidRPr="00402112">
        <w:rPr>
          <w:sz w:val="24"/>
          <w:szCs w:val="24"/>
        </w:rPr>
        <w:t xml:space="preserve"> increased detection of small babies by about 3-fold. Moreover, the risk of morbidity in small babies was dependent on the fetal abdominal circumference growth velocity. If this was normal, small babies were not at increased risk. However, small babies with a reduced growth velocity were at significantly increased risk of morbidity. It is anticipated the trial would use</w:t>
      </w:r>
      <w:r w:rsidR="00216625">
        <w:rPr>
          <w:sz w:val="24"/>
          <w:szCs w:val="24"/>
        </w:rPr>
        <w:t xml:space="preserve"> a model based on POPs</w:t>
      </w:r>
      <w:r w:rsidRPr="00402112">
        <w:rPr>
          <w:sz w:val="24"/>
          <w:szCs w:val="24"/>
        </w:rPr>
        <w:t xml:space="preserve"> as the screening tool.</w:t>
      </w:r>
    </w:p>
    <w:p w:rsidR="002F4C41" w:rsidRPr="00A66F25" w:rsidRDefault="002F4C41" w:rsidP="002F4C41">
      <w:pPr>
        <w:pStyle w:val="ListParagraph"/>
        <w:rPr>
          <w:sz w:val="24"/>
          <w:szCs w:val="24"/>
        </w:rPr>
      </w:pPr>
    </w:p>
    <w:p w:rsidR="002F4C41" w:rsidRDefault="002F4C41" w:rsidP="002F4C41">
      <w:pPr>
        <w:pStyle w:val="ListParagraph"/>
        <w:numPr>
          <w:ilvl w:val="0"/>
          <w:numId w:val="7"/>
        </w:numPr>
        <w:spacing w:after="0" w:line="240" w:lineRule="auto"/>
        <w:rPr>
          <w:sz w:val="24"/>
          <w:szCs w:val="24"/>
        </w:rPr>
      </w:pPr>
      <w:r w:rsidRPr="00A66F25">
        <w:rPr>
          <w:sz w:val="24"/>
          <w:szCs w:val="24"/>
        </w:rPr>
        <w:lastRenderedPageBreak/>
        <w:t>DS reported on new HTA call for care in subsequent pregnancy after perinatal deat</w:t>
      </w:r>
      <w:r>
        <w:rPr>
          <w:sz w:val="24"/>
          <w:szCs w:val="24"/>
        </w:rPr>
        <w:t>h. This followed submission of a PICO by DS. This also came up as a PSP priority topic area.</w:t>
      </w:r>
    </w:p>
    <w:p w:rsidR="002F4C41" w:rsidRPr="00A66F25" w:rsidRDefault="002F4C41" w:rsidP="002F4C41">
      <w:pPr>
        <w:pStyle w:val="ListParagraph"/>
        <w:rPr>
          <w:sz w:val="24"/>
          <w:szCs w:val="24"/>
        </w:rPr>
      </w:pPr>
    </w:p>
    <w:p w:rsidR="002F4C41" w:rsidRDefault="002F4C41" w:rsidP="002F4C41">
      <w:pPr>
        <w:pStyle w:val="ListParagraph"/>
        <w:numPr>
          <w:ilvl w:val="0"/>
          <w:numId w:val="7"/>
        </w:numPr>
        <w:spacing w:after="0" w:line="240" w:lineRule="auto"/>
        <w:rPr>
          <w:sz w:val="24"/>
          <w:szCs w:val="24"/>
        </w:rPr>
      </w:pPr>
      <w:r>
        <w:rPr>
          <w:sz w:val="24"/>
          <w:szCs w:val="24"/>
        </w:rPr>
        <w:t>A</w:t>
      </w:r>
      <w:r w:rsidRPr="00A66F25">
        <w:rPr>
          <w:sz w:val="24"/>
          <w:szCs w:val="24"/>
        </w:rPr>
        <w:t>FFIRM: The</w:t>
      </w:r>
      <w:r w:rsidR="00216625">
        <w:rPr>
          <w:sz w:val="24"/>
          <w:szCs w:val="24"/>
        </w:rPr>
        <w:t xml:space="preserve"> reduced fetal movement</w:t>
      </w:r>
      <w:r w:rsidRPr="00A66F25">
        <w:rPr>
          <w:sz w:val="24"/>
          <w:szCs w:val="24"/>
        </w:rPr>
        <w:t xml:space="preserve"> study is progressing well, the 4</w:t>
      </w:r>
      <w:r w:rsidRPr="00A66F25">
        <w:rPr>
          <w:sz w:val="24"/>
          <w:szCs w:val="24"/>
          <w:vertAlign w:val="superscript"/>
        </w:rPr>
        <w:t>th</w:t>
      </w:r>
      <w:r w:rsidRPr="00A66F25">
        <w:rPr>
          <w:sz w:val="24"/>
          <w:szCs w:val="24"/>
        </w:rPr>
        <w:t xml:space="preserve"> wave of sites were randomised at the beginning of February and the 5</w:t>
      </w:r>
      <w:r w:rsidRPr="00A66F25">
        <w:rPr>
          <w:sz w:val="24"/>
          <w:szCs w:val="24"/>
          <w:vertAlign w:val="superscript"/>
        </w:rPr>
        <w:t>th</w:t>
      </w:r>
      <w:r w:rsidRPr="00A66F25">
        <w:rPr>
          <w:sz w:val="24"/>
          <w:szCs w:val="24"/>
        </w:rPr>
        <w:t xml:space="preserve"> wave will commence on 1</w:t>
      </w:r>
      <w:r w:rsidRPr="00A66F25">
        <w:rPr>
          <w:sz w:val="24"/>
          <w:szCs w:val="24"/>
          <w:vertAlign w:val="superscript"/>
        </w:rPr>
        <w:t>st</w:t>
      </w:r>
      <w:r w:rsidRPr="00A66F25">
        <w:rPr>
          <w:sz w:val="24"/>
          <w:szCs w:val="24"/>
        </w:rPr>
        <w:t xml:space="preserve"> May. Site visits by the study team have continued to new and existing sites to facilitate adoption of the protocol and use of the educational tool. </w:t>
      </w:r>
    </w:p>
    <w:p w:rsidR="002F4C41" w:rsidRPr="008C00A5" w:rsidRDefault="002F4C41" w:rsidP="002F4C41">
      <w:pPr>
        <w:pStyle w:val="ListParagraph"/>
        <w:rPr>
          <w:sz w:val="24"/>
          <w:szCs w:val="24"/>
        </w:rPr>
      </w:pPr>
    </w:p>
    <w:p w:rsidR="002F4C41" w:rsidRDefault="002F4C41" w:rsidP="002F4C41">
      <w:pPr>
        <w:pStyle w:val="ListParagraph"/>
        <w:numPr>
          <w:ilvl w:val="0"/>
          <w:numId w:val="7"/>
        </w:numPr>
        <w:spacing w:after="0" w:line="240" w:lineRule="auto"/>
        <w:rPr>
          <w:sz w:val="24"/>
          <w:szCs w:val="24"/>
        </w:rPr>
      </w:pPr>
      <w:r w:rsidRPr="00595C8D">
        <w:rPr>
          <w:sz w:val="24"/>
          <w:szCs w:val="24"/>
        </w:rPr>
        <w:t xml:space="preserve">Discussion around Induction of Labour: while meta-analysis shows a 10-15% reduction in C-section rates associated with IOL, there are issues around capacity for scanning within AFFIRM and GAP (Growth Assessment Protocol) programme which is currently being rolled out in the NHS England Care Bundle. </w:t>
      </w:r>
    </w:p>
    <w:p w:rsidR="002F4C41" w:rsidRPr="00595C8D" w:rsidRDefault="002F4C41" w:rsidP="002F4C41">
      <w:pPr>
        <w:rPr>
          <w:sz w:val="24"/>
          <w:szCs w:val="24"/>
        </w:rPr>
      </w:pPr>
    </w:p>
    <w:p w:rsidR="002F4C41" w:rsidRPr="00595C8D" w:rsidRDefault="002F4C41" w:rsidP="002F4C41">
      <w:pPr>
        <w:pStyle w:val="ListParagraph"/>
        <w:rPr>
          <w:sz w:val="24"/>
          <w:szCs w:val="24"/>
        </w:rPr>
      </w:pPr>
      <w:r w:rsidRPr="00325631">
        <w:rPr>
          <w:b/>
          <w:sz w:val="24"/>
          <w:szCs w:val="24"/>
        </w:rPr>
        <w:t>ACTION:</w:t>
      </w:r>
      <w:r>
        <w:rPr>
          <w:sz w:val="24"/>
          <w:szCs w:val="24"/>
        </w:rPr>
        <w:t xml:space="preserve"> </w:t>
      </w:r>
      <w:r w:rsidRPr="00595C8D">
        <w:rPr>
          <w:b/>
          <w:sz w:val="24"/>
          <w:szCs w:val="24"/>
        </w:rPr>
        <w:t>Need to synthesize evidence around IOL for midwives</w:t>
      </w:r>
      <w:r>
        <w:rPr>
          <w:b/>
          <w:sz w:val="24"/>
          <w:szCs w:val="24"/>
        </w:rPr>
        <w:t xml:space="preserve"> </w:t>
      </w:r>
    </w:p>
    <w:p w:rsidR="002F4C41" w:rsidRDefault="002F4C41" w:rsidP="002F4C41">
      <w:pPr>
        <w:pStyle w:val="ListParagraph"/>
        <w:rPr>
          <w:sz w:val="24"/>
          <w:szCs w:val="24"/>
        </w:rPr>
      </w:pPr>
    </w:p>
    <w:p w:rsidR="002F4C41" w:rsidRDefault="00216625" w:rsidP="002F4C41">
      <w:pPr>
        <w:pStyle w:val="ListParagraph"/>
        <w:numPr>
          <w:ilvl w:val="0"/>
          <w:numId w:val="7"/>
        </w:numPr>
        <w:spacing w:after="0" w:line="240" w:lineRule="auto"/>
        <w:rPr>
          <w:sz w:val="24"/>
          <w:szCs w:val="24"/>
        </w:rPr>
      </w:pPr>
      <w:r>
        <w:rPr>
          <w:sz w:val="24"/>
          <w:szCs w:val="24"/>
        </w:rPr>
        <w:t>Insight study looking at bereavement care.</w:t>
      </w:r>
      <w:r w:rsidR="002F4C41" w:rsidRPr="00A66F25">
        <w:rPr>
          <w:sz w:val="24"/>
          <w:szCs w:val="24"/>
        </w:rPr>
        <w:t xml:space="preserve"> DS reported that they have collected information on both parent and staff attitudes to aspects of care after stillbirth, what’s bad and how it can be improved. Possibility will be published alongside Lancet in October. Also doing systematic review of bereavement care and study looking at cultural differences in attitudes to bereavement care.. Is also running Review study looking at how parents may want to be involved in perinatal mortality review after their baby has died. </w:t>
      </w:r>
    </w:p>
    <w:p w:rsidR="002F4C41" w:rsidRDefault="002F4C41" w:rsidP="002F4C41">
      <w:pPr>
        <w:ind w:left="720"/>
        <w:rPr>
          <w:b/>
          <w:sz w:val="24"/>
          <w:szCs w:val="24"/>
        </w:rPr>
      </w:pPr>
    </w:p>
    <w:p w:rsidR="002F4C41" w:rsidRDefault="002F4C41" w:rsidP="00D43CE2">
      <w:pPr>
        <w:ind w:left="720"/>
        <w:rPr>
          <w:sz w:val="24"/>
          <w:szCs w:val="24"/>
        </w:rPr>
      </w:pPr>
      <w:r w:rsidRPr="00A5138A">
        <w:rPr>
          <w:b/>
          <w:sz w:val="24"/>
          <w:szCs w:val="24"/>
        </w:rPr>
        <w:t xml:space="preserve">ACTION: DS to feedback results </w:t>
      </w:r>
    </w:p>
    <w:p w:rsidR="002F4C41" w:rsidRDefault="002F4C41" w:rsidP="002F4C41">
      <w:pPr>
        <w:pStyle w:val="ListParagraph"/>
        <w:numPr>
          <w:ilvl w:val="0"/>
          <w:numId w:val="7"/>
        </w:numPr>
        <w:spacing w:after="0" w:line="240" w:lineRule="auto"/>
        <w:rPr>
          <w:sz w:val="24"/>
          <w:szCs w:val="24"/>
        </w:rPr>
      </w:pPr>
      <w:r w:rsidRPr="00A66F25">
        <w:rPr>
          <w:sz w:val="24"/>
          <w:szCs w:val="24"/>
        </w:rPr>
        <w:t xml:space="preserve">CB reported on 4 elements of NHS England Care Bundle work, and time scales for early adopters, roll out and </w:t>
      </w:r>
      <w:r>
        <w:rPr>
          <w:sz w:val="24"/>
          <w:szCs w:val="24"/>
        </w:rPr>
        <w:t>evaluation after 12 months</w:t>
      </w:r>
      <w:r w:rsidRPr="00A66F25">
        <w:rPr>
          <w:sz w:val="24"/>
          <w:szCs w:val="24"/>
        </w:rPr>
        <w:t xml:space="preserve">. </w:t>
      </w:r>
    </w:p>
    <w:p w:rsidR="002F4C41" w:rsidRPr="004856B1" w:rsidRDefault="002F4C41" w:rsidP="002F4C41">
      <w:pPr>
        <w:rPr>
          <w:sz w:val="24"/>
          <w:szCs w:val="24"/>
        </w:rPr>
      </w:pPr>
    </w:p>
    <w:p w:rsidR="002F4C41" w:rsidRDefault="002F4C41" w:rsidP="002F4C41">
      <w:pPr>
        <w:pStyle w:val="ListParagraph"/>
        <w:numPr>
          <w:ilvl w:val="0"/>
          <w:numId w:val="7"/>
        </w:numPr>
        <w:spacing w:after="0" w:line="240" w:lineRule="auto"/>
        <w:rPr>
          <w:sz w:val="24"/>
          <w:szCs w:val="24"/>
        </w:rPr>
      </w:pPr>
      <w:r>
        <w:rPr>
          <w:sz w:val="24"/>
          <w:szCs w:val="24"/>
        </w:rPr>
        <w:t xml:space="preserve">Discussion around </w:t>
      </w:r>
      <w:r w:rsidRPr="00A66F25">
        <w:rPr>
          <w:sz w:val="24"/>
          <w:szCs w:val="24"/>
        </w:rPr>
        <w:t>HTA call for applications to look at</w:t>
      </w:r>
      <w:r>
        <w:rPr>
          <w:sz w:val="24"/>
          <w:szCs w:val="24"/>
        </w:rPr>
        <w:t xml:space="preserve"> value of</w:t>
      </w:r>
      <w:r w:rsidRPr="00A66F25">
        <w:rPr>
          <w:sz w:val="24"/>
          <w:szCs w:val="24"/>
        </w:rPr>
        <w:t xml:space="preserve"> Minimally Invasive Autopsy. </w:t>
      </w:r>
    </w:p>
    <w:p w:rsidR="002F4C41" w:rsidRPr="00A66F25" w:rsidRDefault="002F4C41" w:rsidP="002F4C41">
      <w:pPr>
        <w:pStyle w:val="ListParagraph"/>
        <w:rPr>
          <w:sz w:val="24"/>
          <w:szCs w:val="24"/>
        </w:rPr>
      </w:pPr>
    </w:p>
    <w:p w:rsidR="002F4C41" w:rsidRDefault="002F4C41" w:rsidP="002F4C41">
      <w:pPr>
        <w:pStyle w:val="ListParagraph"/>
        <w:numPr>
          <w:ilvl w:val="0"/>
          <w:numId w:val="7"/>
        </w:numPr>
        <w:spacing w:after="0" w:line="240" w:lineRule="auto"/>
        <w:rPr>
          <w:sz w:val="24"/>
          <w:szCs w:val="24"/>
        </w:rPr>
      </w:pPr>
      <w:r>
        <w:rPr>
          <w:sz w:val="24"/>
          <w:szCs w:val="24"/>
        </w:rPr>
        <w:lastRenderedPageBreak/>
        <w:t xml:space="preserve">JSc reported that Sands Research Strategy is currently with the board for discussion at the end of March and will be able to update at next meeting in November. AlH reported that she was now a Sands Trustee. </w:t>
      </w:r>
    </w:p>
    <w:p w:rsidR="002F4C41" w:rsidRPr="00A66F25" w:rsidRDefault="002F4C41" w:rsidP="002F4C41">
      <w:pPr>
        <w:pStyle w:val="ListParagraph"/>
        <w:rPr>
          <w:sz w:val="24"/>
          <w:szCs w:val="24"/>
        </w:rPr>
      </w:pPr>
    </w:p>
    <w:p w:rsidR="002F4C41" w:rsidRDefault="002F4C41" w:rsidP="002F4C41">
      <w:pPr>
        <w:pStyle w:val="ListParagraph"/>
        <w:numPr>
          <w:ilvl w:val="0"/>
          <w:numId w:val="7"/>
        </w:numPr>
        <w:spacing w:after="0" w:line="240" w:lineRule="auto"/>
        <w:rPr>
          <w:sz w:val="24"/>
          <w:szCs w:val="24"/>
        </w:rPr>
      </w:pPr>
      <w:r>
        <w:rPr>
          <w:sz w:val="24"/>
          <w:szCs w:val="24"/>
        </w:rPr>
        <w:t xml:space="preserve">Sands updated on process for triaging requests for </w:t>
      </w:r>
      <w:r w:rsidR="00216625">
        <w:rPr>
          <w:sz w:val="24"/>
          <w:szCs w:val="24"/>
        </w:rPr>
        <w:t>Patient and Public Involvement (</w:t>
      </w:r>
      <w:r>
        <w:rPr>
          <w:sz w:val="24"/>
          <w:szCs w:val="24"/>
        </w:rPr>
        <w:t>PPI</w:t>
      </w:r>
      <w:r w:rsidR="00216625">
        <w:rPr>
          <w:sz w:val="24"/>
          <w:szCs w:val="24"/>
        </w:rPr>
        <w:t>)</w:t>
      </w:r>
      <w:r>
        <w:rPr>
          <w:sz w:val="24"/>
          <w:szCs w:val="24"/>
        </w:rPr>
        <w:t xml:space="preserve"> in research. Sands currently involved in around 11 research studies either as co-applicant or in support/advisory role.</w:t>
      </w:r>
    </w:p>
    <w:p w:rsidR="002F4C41" w:rsidRPr="00B212CF" w:rsidRDefault="002F4C41" w:rsidP="002F4C41">
      <w:pPr>
        <w:pStyle w:val="ListParagraph"/>
        <w:rPr>
          <w:sz w:val="24"/>
          <w:szCs w:val="24"/>
        </w:rPr>
      </w:pPr>
    </w:p>
    <w:p w:rsidR="002F4C41" w:rsidRPr="004856B1" w:rsidRDefault="002F4C41" w:rsidP="002F4C41">
      <w:pPr>
        <w:pStyle w:val="ListParagraph"/>
        <w:numPr>
          <w:ilvl w:val="0"/>
          <w:numId w:val="7"/>
        </w:numPr>
        <w:spacing w:after="0" w:line="240" w:lineRule="auto"/>
        <w:rPr>
          <w:sz w:val="24"/>
          <w:szCs w:val="24"/>
        </w:rPr>
      </w:pPr>
      <w:r w:rsidRPr="004856B1">
        <w:rPr>
          <w:sz w:val="24"/>
          <w:szCs w:val="24"/>
        </w:rPr>
        <w:t>Sands reported on D</w:t>
      </w:r>
      <w:r>
        <w:rPr>
          <w:sz w:val="24"/>
          <w:szCs w:val="24"/>
        </w:rPr>
        <w:t xml:space="preserve">epartment of </w:t>
      </w:r>
      <w:r w:rsidRPr="004856B1">
        <w:rPr>
          <w:sz w:val="24"/>
          <w:szCs w:val="24"/>
        </w:rPr>
        <w:t>H</w:t>
      </w:r>
      <w:r>
        <w:rPr>
          <w:sz w:val="24"/>
          <w:szCs w:val="24"/>
        </w:rPr>
        <w:t>ealth</w:t>
      </w:r>
      <w:r w:rsidRPr="004856B1">
        <w:rPr>
          <w:sz w:val="24"/>
          <w:szCs w:val="24"/>
        </w:rPr>
        <w:t xml:space="preserve">/Sands Task and Finish Groups including </w:t>
      </w:r>
      <w:r>
        <w:rPr>
          <w:sz w:val="24"/>
          <w:szCs w:val="24"/>
        </w:rPr>
        <w:t xml:space="preserve">Perinatal Mortality Review </w:t>
      </w:r>
      <w:r w:rsidRPr="004856B1">
        <w:rPr>
          <w:sz w:val="24"/>
          <w:szCs w:val="24"/>
        </w:rPr>
        <w:t xml:space="preserve">and Public Health messaging </w:t>
      </w:r>
      <w:r>
        <w:rPr>
          <w:sz w:val="24"/>
          <w:szCs w:val="24"/>
        </w:rPr>
        <w:t>both of which are progressing.</w:t>
      </w:r>
    </w:p>
    <w:p w:rsidR="002F4C41" w:rsidRPr="004856B1" w:rsidRDefault="002F4C41" w:rsidP="002F4C41">
      <w:pPr>
        <w:rPr>
          <w:sz w:val="24"/>
          <w:szCs w:val="24"/>
        </w:rPr>
      </w:pPr>
    </w:p>
    <w:p w:rsidR="002F4C41" w:rsidRDefault="002F4C41" w:rsidP="002F4C41">
      <w:pPr>
        <w:pStyle w:val="ListParagraph"/>
        <w:numPr>
          <w:ilvl w:val="0"/>
          <w:numId w:val="7"/>
        </w:numPr>
        <w:spacing w:after="0" w:line="240" w:lineRule="auto"/>
        <w:rPr>
          <w:sz w:val="24"/>
          <w:szCs w:val="24"/>
        </w:rPr>
      </w:pPr>
      <w:r>
        <w:rPr>
          <w:sz w:val="24"/>
          <w:szCs w:val="24"/>
        </w:rPr>
        <w:t>Catherine Calderwood had recently been appointed Chief Medical Officer for Scotland and will be retiring from her role on the CSG. The CSG would like to thank Catherine for all her contributions to the work of the CSG and wishes her luck for the future.</w:t>
      </w:r>
    </w:p>
    <w:p w:rsidR="002F4C41" w:rsidRPr="001226EE" w:rsidRDefault="002F4C41" w:rsidP="002F4C41">
      <w:pPr>
        <w:pStyle w:val="ListParagraph"/>
        <w:rPr>
          <w:sz w:val="24"/>
          <w:szCs w:val="24"/>
        </w:rPr>
      </w:pPr>
    </w:p>
    <w:p w:rsidR="002F4C41" w:rsidRPr="00A5138A" w:rsidRDefault="002F4C41" w:rsidP="002F4C41">
      <w:pPr>
        <w:pStyle w:val="ListParagraph"/>
        <w:numPr>
          <w:ilvl w:val="0"/>
          <w:numId w:val="7"/>
        </w:numPr>
        <w:spacing w:after="0" w:line="240" w:lineRule="auto"/>
        <w:rPr>
          <w:b/>
          <w:sz w:val="24"/>
          <w:szCs w:val="24"/>
        </w:rPr>
      </w:pPr>
      <w:r>
        <w:rPr>
          <w:sz w:val="24"/>
          <w:szCs w:val="24"/>
        </w:rPr>
        <w:t xml:space="preserve">DP gave presentation on step-wedged design evaluation of GAP study within the M25. The CSG gave its support for the study and provided advice for improving the design. </w:t>
      </w:r>
    </w:p>
    <w:p w:rsidR="002F4C41" w:rsidRPr="00A5138A" w:rsidRDefault="002F4C41" w:rsidP="002F4C41">
      <w:pPr>
        <w:pStyle w:val="ListParagraph"/>
        <w:rPr>
          <w:b/>
          <w:sz w:val="24"/>
          <w:szCs w:val="24"/>
        </w:rPr>
      </w:pPr>
    </w:p>
    <w:p w:rsidR="002F4C41" w:rsidRPr="001226EE" w:rsidRDefault="002F4C41" w:rsidP="002F4C41">
      <w:pPr>
        <w:pStyle w:val="ListParagraph"/>
        <w:rPr>
          <w:b/>
          <w:sz w:val="24"/>
          <w:szCs w:val="24"/>
        </w:rPr>
      </w:pPr>
      <w:r w:rsidRPr="001226EE">
        <w:rPr>
          <w:b/>
          <w:sz w:val="24"/>
          <w:szCs w:val="24"/>
        </w:rPr>
        <w:t xml:space="preserve">ACTION: DP to </w:t>
      </w:r>
      <w:r>
        <w:rPr>
          <w:b/>
          <w:sz w:val="24"/>
          <w:szCs w:val="24"/>
        </w:rPr>
        <w:t>incorporate suggestions in new study design and share with CSG.</w:t>
      </w:r>
    </w:p>
    <w:p w:rsidR="002F4C41" w:rsidRPr="00B212CF" w:rsidRDefault="002F4C41" w:rsidP="002F4C41">
      <w:pPr>
        <w:pStyle w:val="ListParagraph"/>
        <w:rPr>
          <w:sz w:val="24"/>
          <w:szCs w:val="24"/>
        </w:rPr>
      </w:pPr>
    </w:p>
    <w:p w:rsidR="002F4C41" w:rsidRPr="00325631" w:rsidRDefault="002F4C41" w:rsidP="002F4C41">
      <w:pPr>
        <w:rPr>
          <w:b/>
          <w:sz w:val="24"/>
          <w:szCs w:val="24"/>
        </w:rPr>
      </w:pPr>
      <w:r>
        <w:rPr>
          <w:b/>
          <w:sz w:val="24"/>
          <w:szCs w:val="24"/>
        </w:rPr>
        <w:t xml:space="preserve">Next </w:t>
      </w:r>
      <w:r w:rsidRPr="00A5138A">
        <w:rPr>
          <w:b/>
          <w:sz w:val="24"/>
          <w:szCs w:val="24"/>
        </w:rPr>
        <w:t>Meeting</w:t>
      </w:r>
      <w:r>
        <w:rPr>
          <w:b/>
          <w:sz w:val="24"/>
          <w:szCs w:val="24"/>
        </w:rPr>
        <w:t>s</w:t>
      </w:r>
      <w:r w:rsidRPr="00A5138A">
        <w:rPr>
          <w:b/>
          <w:sz w:val="24"/>
          <w:szCs w:val="24"/>
        </w:rPr>
        <w:t>:</w:t>
      </w:r>
      <w:r>
        <w:rPr>
          <w:sz w:val="24"/>
          <w:szCs w:val="24"/>
        </w:rPr>
        <w:t xml:space="preserve">  </w:t>
      </w:r>
      <w:r w:rsidRPr="002F4C41">
        <w:rPr>
          <w:b/>
          <w:sz w:val="24"/>
          <w:szCs w:val="24"/>
        </w:rPr>
        <w:t>5 November 2015</w:t>
      </w:r>
      <w:r w:rsidRPr="00325631">
        <w:rPr>
          <w:sz w:val="24"/>
          <w:szCs w:val="24"/>
        </w:rPr>
        <w:t xml:space="preserve"> </w:t>
      </w:r>
    </w:p>
    <w:p w:rsidR="002F4C41" w:rsidRPr="00B45F89" w:rsidRDefault="002F4C41" w:rsidP="002F4C41">
      <w:pPr>
        <w:pStyle w:val="ListParagraph"/>
        <w:ind w:left="1080"/>
        <w:rPr>
          <w:sz w:val="24"/>
          <w:szCs w:val="24"/>
        </w:rPr>
      </w:pPr>
    </w:p>
    <w:p w:rsidR="002F4C41" w:rsidRPr="00EA6BB5" w:rsidRDefault="002F4C41" w:rsidP="002F4C41">
      <w:pPr>
        <w:pStyle w:val="ListParagraph"/>
        <w:rPr>
          <w:sz w:val="24"/>
          <w:szCs w:val="24"/>
        </w:rPr>
      </w:pPr>
    </w:p>
    <w:p w:rsidR="002F4C41" w:rsidRPr="00EA7105" w:rsidRDefault="002F4C41" w:rsidP="002F4C41">
      <w:pPr>
        <w:spacing w:line="260" w:lineRule="exact"/>
        <w:rPr>
          <w:sz w:val="24"/>
          <w:szCs w:val="24"/>
        </w:rPr>
      </w:pPr>
    </w:p>
    <w:p w:rsidR="002F4C41" w:rsidRDefault="002F4C41" w:rsidP="002F4C41"/>
    <w:p w:rsidR="007F5BD2" w:rsidRPr="00E87681" w:rsidRDefault="007F5BD2" w:rsidP="007F5BD2">
      <w:pPr>
        <w:widowControl w:val="0"/>
        <w:tabs>
          <w:tab w:val="left" w:pos="42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ind w:left="426" w:hanging="426"/>
        <w:rPr>
          <w:b/>
        </w:rPr>
      </w:pPr>
      <w:r w:rsidRPr="00E87681">
        <w:rPr>
          <w:rFonts w:cs="Helvetica"/>
          <w:b/>
        </w:rPr>
        <w:t xml:space="preserve"> </w:t>
      </w:r>
    </w:p>
    <w:sectPr w:rsidR="007F5BD2" w:rsidRPr="00E87681" w:rsidSect="00D13CCD">
      <w:footerReference w:type="default" r:id="rId10"/>
      <w:pgSz w:w="11906" w:h="16838"/>
      <w:pgMar w:top="737" w:right="1440" w:bottom="1440" w:left="1440" w:header="708" w:footer="708" w:gutter="0"/>
      <w:pgBorders w:offsetFrom="page">
        <w:top w:val="single" w:sz="18" w:space="24" w:color="F79646" w:themeColor="accent6"/>
        <w:left w:val="single" w:sz="18" w:space="24" w:color="F79646" w:themeColor="accent6"/>
        <w:bottom w:val="single" w:sz="18" w:space="24" w:color="F79646" w:themeColor="accent6"/>
        <w:right w:val="single" w:sz="18" w:space="24" w:color="F79646" w:themeColor="accent6"/>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597" w:rsidRDefault="00842597" w:rsidP="007A02B6">
      <w:pPr>
        <w:spacing w:after="0" w:line="240" w:lineRule="auto"/>
      </w:pPr>
      <w:r>
        <w:separator/>
      </w:r>
    </w:p>
  </w:endnote>
  <w:endnote w:type="continuationSeparator" w:id="0">
    <w:p w:rsidR="00842597" w:rsidRDefault="00842597" w:rsidP="007A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45559"/>
      <w:docPartObj>
        <w:docPartGallery w:val="Page Numbers (Bottom of Page)"/>
        <w:docPartUnique/>
      </w:docPartObj>
    </w:sdtPr>
    <w:sdtEndPr/>
    <w:sdtContent>
      <w:sdt>
        <w:sdtPr>
          <w:id w:val="860082579"/>
          <w:docPartObj>
            <w:docPartGallery w:val="Page Numbers (Top of Page)"/>
            <w:docPartUnique/>
          </w:docPartObj>
        </w:sdtPr>
        <w:sdtEndPr/>
        <w:sdtContent>
          <w:p w:rsidR="00360420" w:rsidRDefault="0036042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E37D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E37D9">
              <w:rPr>
                <w:b/>
                <w:bCs/>
                <w:noProof/>
              </w:rPr>
              <w:t>3</w:t>
            </w:r>
            <w:r>
              <w:rPr>
                <w:b/>
                <w:bCs/>
                <w:sz w:val="24"/>
                <w:szCs w:val="24"/>
              </w:rPr>
              <w:fldChar w:fldCharType="end"/>
            </w:r>
          </w:p>
        </w:sdtContent>
      </w:sdt>
    </w:sdtContent>
  </w:sdt>
  <w:p w:rsidR="00360420" w:rsidRDefault="003604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597" w:rsidRDefault="00842597" w:rsidP="007A02B6">
      <w:pPr>
        <w:spacing w:after="0" w:line="240" w:lineRule="auto"/>
      </w:pPr>
      <w:r>
        <w:separator/>
      </w:r>
    </w:p>
  </w:footnote>
  <w:footnote w:type="continuationSeparator" w:id="0">
    <w:p w:rsidR="00842597" w:rsidRDefault="00842597" w:rsidP="007A02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BD748F"/>
    <w:multiLevelType w:val="hybridMultilevel"/>
    <w:tmpl w:val="C3A89C60"/>
    <w:lvl w:ilvl="0" w:tplc="AEE870BA">
      <w:start w:val="1"/>
      <w:numFmt w:val="decimal"/>
      <w:lvlText w:val="%1."/>
      <w:lvlJc w:val="left"/>
      <w:pPr>
        <w:ind w:left="720" w:hanging="360"/>
      </w:pPr>
      <w:rPr>
        <w:rFonts w:cs="Times New Roman" w:hint="default"/>
        <w:b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386E0A23"/>
    <w:multiLevelType w:val="hybridMultilevel"/>
    <w:tmpl w:val="0414C79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nsid w:val="3A202383"/>
    <w:multiLevelType w:val="hybridMultilevel"/>
    <w:tmpl w:val="00309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C4A74C5"/>
    <w:multiLevelType w:val="hybridMultilevel"/>
    <w:tmpl w:val="A560B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C7266C9"/>
    <w:multiLevelType w:val="multilevel"/>
    <w:tmpl w:val="45A8BED4"/>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6C7F0220"/>
    <w:multiLevelType w:val="hybridMultilevel"/>
    <w:tmpl w:val="6A10629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nsid w:val="7DD05C83"/>
    <w:multiLevelType w:val="hybridMultilevel"/>
    <w:tmpl w:val="907AF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CE1"/>
    <w:rsid w:val="000239C5"/>
    <w:rsid w:val="00086551"/>
    <w:rsid w:val="000C640A"/>
    <w:rsid w:val="000D25DB"/>
    <w:rsid w:val="000D2EB5"/>
    <w:rsid w:val="000E4884"/>
    <w:rsid w:val="000F182C"/>
    <w:rsid w:val="00126EC8"/>
    <w:rsid w:val="001803DF"/>
    <w:rsid w:val="00191244"/>
    <w:rsid w:val="002071BE"/>
    <w:rsid w:val="00216625"/>
    <w:rsid w:val="002372AF"/>
    <w:rsid w:val="002A09EC"/>
    <w:rsid w:val="002B1E78"/>
    <w:rsid w:val="002E0D56"/>
    <w:rsid w:val="002F4C41"/>
    <w:rsid w:val="00331396"/>
    <w:rsid w:val="00360420"/>
    <w:rsid w:val="00394875"/>
    <w:rsid w:val="003B249A"/>
    <w:rsid w:val="003F5874"/>
    <w:rsid w:val="00433262"/>
    <w:rsid w:val="00475D97"/>
    <w:rsid w:val="00493E13"/>
    <w:rsid w:val="004F2D76"/>
    <w:rsid w:val="004F6D92"/>
    <w:rsid w:val="00523B01"/>
    <w:rsid w:val="005878BA"/>
    <w:rsid w:val="005A33E3"/>
    <w:rsid w:val="005B2D4C"/>
    <w:rsid w:val="00622175"/>
    <w:rsid w:val="00630DE5"/>
    <w:rsid w:val="006410A8"/>
    <w:rsid w:val="00662F98"/>
    <w:rsid w:val="00677047"/>
    <w:rsid w:val="006B0A7A"/>
    <w:rsid w:val="006C7CE1"/>
    <w:rsid w:val="006D292E"/>
    <w:rsid w:val="006D36EB"/>
    <w:rsid w:val="006F304A"/>
    <w:rsid w:val="00720898"/>
    <w:rsid w:val="007568DB"/>
    <w:rsid w:val="007A02B6"/>
    <w:rsid w:val="007D4A53"/>
    <w:rsid w:val="007F3C2C"/>
    <w:rsid w:val="007F5BD2"/>
    <w:rsid w:val="008013C9"/>
    <w:rsid w:val="00811414"/>
    <w:rsid w:val="00842597"/>
    <w:rsid w:val="00855ACE"/>
    <w:rsid w:val="00864D6C"/>
    <w:rsid w:val="00896F1F"/>
    <w:rsid w:val="00993FCD"/>
    <w:rsid w:val="009A7512"/>
    <w:rsid w:val="009D3AB3"/>
    <w:rsid w:val="00A87B1D"/>
    <w:rsid w:val="00AB43EC"/>
    <w:rsid w:val="00B04C43"/>
    <w:rsid w:val="00B640B7"/>
    <w:rsid w:val="00B71A61"/>
    <w:rsid w:val="00B82917"/>
    <w:rsid w:val="00BA4201"/>
    <w:rsid w:val="00C7627A"/>
    <w:rsid w:val="00D13CCD"/>
    <w:rsid w:val="00D14594"/>
    <w:rsid w:val="00D340EC"/>
    <w:rsid w:val="00D43CE2"/>
    <w:rsid w:val="00DE6DF8"/>
    <w:rsid w:val="00E31CE2"/>
    <w:rsid w:val="00EA5106"/>
    <w:rsid w:val="00EE37D9"/>
    <w:rsid w:val="00F24780"/>
    <w:rsid w:val="00F253C9"/>
    <w:rsid w:val="00F50A0B"/>
    <w:rsid w:val="00F87C09"/>
    <w:rsid w:val="00F95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7FA48F-4802-435C-9C30-E7932BF32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2F98"/>
    <w:pPr>
      <w:keepNext/>
      <w:keepLines/>
      <w:spacing w:before="480" w:after="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F98"/>
    <w:rPr>
      <w:rFonts w:asciiTheme="majorHAnsi" w:eastAsiaTheme="majorEastAsia" w:hAnsiTheme="majorHAnsi" w:cstheme="majorBidi"/>
      <w:b/>
      <w:bCs/>
      <w:sz w:val="28"/>
      <w:szCs w:val="28"/>
    </w:rPr>
  </w:style>
  <w:style w:type="paragraph" w:styleId="ListParagraph">
    <w:name w:val="List Paragraph"/>
    <w:basedOn w:val="Normal"/>
    <w:uiPriority w:val="34"/>
    <w:qFormat/>
    <w:rsid w:val="00662F98"/>
    <w:pPr>
      <w:ind w:left="720"/>
      <w:contextualSpacing/>
    </w:pPr>
  </w:style>
  <w:style w:type="paragraph" w:styleId="Header">
    <w:name w:val="header"/>
    <w:basedOn w:val="Normal"/>
    <w:link w:val="HeaderChar"/>
    <w:uiPriority w:val="99"/>
    <w:unhideWhenUsed/>
    <w:rsid w:val="007A02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2B6"/>
  </w:style>
  <w:style w:type="paragraph" w:styleId="Footer">
    <w:name w:val="footer"/>
    <w:basedOn w:val="Normal"/>
    <w:link w:val="FooterChar"/>
    <w:uiPriority w:val="99"/>
    <w:unhideWhenUsed/>
    <w:rsid w:val="007A0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2B6"/>
  </w:style>
  <w:style w:type="paragraph" w:styleId="BalloonText">
    <w:name w:val="Balloon Text"/>
    <w:basedOn w:val="Normal"/>
    <w:link w:val="BalloonTextChar"/>
    <w:uiPriority w:val="99"/>
    <w:semiHidden/>
    <w:unhideWhenUsed/>
    <w:rsid w:val="000F18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82C"/>
    <w:rPr>
      <w:rFonts w:ascii="Tahoma" w:hAnsi="Tahoma" w:cs="Tahoma"/>
      <w:sz w:val="16"/>
      <w:szCs w:val="16"/>
    </w:rPr>
  </w:style>
  <w:style w:type="character" w:styleId="Hyperlink">
    <w:name w:val="Hyperlink"/>
    <w:basedOn w:val="DefaultParagraphFont"/>
    <w:uiPriority w:val="99"/>
    <w:unhideWhenUsed/>
    <w:rsid w:val="007F5BD2"/>
    <w:rPr>
      <w:rFonts w:cs="Times New Roman"/>
      <w:color w:val="0000FF" w:themeColor="hyperlink"/>
      <w:u w:val="single"/>
    </w:rPr>
  </w:style>
  <w:style w:type="paragraph" w:styleId="NoSpacing">
    <w:name w:val="No Spacing"/>
    <w:uiPriority w:val="1"/>
    <w:qFormat/>
    <w:rsid w:val="002F4C41"/>
    <w:pPr>
      <w:spacing w:after="0" w:line="240" w:lineRule="auto"/>
    </w:pPr>
    <w:rPr>
      <w:rFonts w:ascii="Calibri" w:eastAsiaTheme="minorHAns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about/what-we-do/evidence-services/database-of-uncertainties-about-the-effects-of-treatments-uk-du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CAC83-9F2F-4B52-B346-D54251627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2</dc:creator>
  <cp:lastModifiedBy>Natalie Cooper</cp:lastModifiedBy>
  <cp:revision>2</cp:revision>
  <dcterms:created xsi:type="dcterms:W3CDTF">2015-04-21T13:52:00Z</dcterms:created>
  <dcterms:modified xsi:type="dcterms:W3CDTF">2015-04-21T13:52:00Z</dcterms:modified>
</cp:coreProperties>
</file>